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B0" w:rsidRPr="00C517F3" w:rsidRDefault="005A6FB0" w:rsidP="005A6FB0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5A6FB0" w:rsidRDefault="005A6FB0" w:rsidP="005A6FB0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 28.09.2020 № 55  «О внесении изменений в решение Собрания депутатов Красносулинского района от 23.12.2019 № 440 «О бюджете Красносулинского района на 2020 год и на плановый период 2021 и  2022 годов»</w:t>
      </w:r>
    </w:p>
    <w:p w:rsidR="005A6FB0" w:rsidRDefault="005A6FB0" w:rsidP="005A6FB0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</w:p>
    <w:p w:rsidR="005A6FB0" w:rsidRDefault="005A6FB0" w:rsidP="005A6FB0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5A6FB0" w:rsidRDefault="005A6FB0" w:rsidP="005A6FB0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</w:t>
      </w:r>
    </w:p>
    <w:p w:rsidR="005A6FB0" w:rsidRDefault="005A6FB0" w:rsidP="005A6FB0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Красносулинского района от  23.12.2019 № 440 «О бюджете Красносулинского района на 2020 год и на плановый период 2021 и 2022 годов»</w:t>
      </w:r>
    </w:p>
    <w:p w:rsidR="005A6FB0" w:rsidRDefault="005A6FB0" w:rsidP="005A6FB0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5A6FB0" w:rsidRPr="006469E7" w:rsidRDefault="005A6FB0" w:rsidP="005A6FB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5A6FB0" w:rsidRDefault="005A6FB0" w:rsidP="005A6FB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194" w:type="dxa"/>
        <w:tblInd w:w="93" w:type="dxa"/>
        <w:tblLook w:val="04A0" w:firstRow="1" w:lastRow="0" w:firstColumn="1" w:lastColumn="0" w:noHBand="0" w:noVBand="1"/>
      </w:tblPr>
      <w:tblGrid>
        <w:gridCol w:w="5827"/>
        <w:gridCol w:w="862"/>
        <w:gridCol w:w="709"/>
        <w:gridCol w:w="708"/>
        <w:gridCol w:w="1720"/>
        <w:gridCol w:w="690"/>
        <w:gridCol w:w="1559"/>
        <w:gridCol w:w="1560"/>
        <w:gridCol w:w="1559"/>
      </w:tblGrid>
      <w:tr w:rsidR="005A6FB0" w:rsidRPr="005A6FB0" w:rsidTr="005A6FB0">
        <w:trPr>
          <w:trHeight w:val="276"/>
          <w:tblHeader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5A6FB0" w:rsidRPr="005A6FB0" w:rsidTr="005A6FB0">
        <w:trPr>
          <w:trHeight w:val="276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2 949 988.2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2 509 096.3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2 294 868.0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2 289.0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2 525.6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2 267.4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2 267.4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B20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1 017 </w:t>
            </w:r>
            <w:r w:rsidR="00B20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</w:t>
            </w: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B20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718 678.5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603 645.3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37 975.9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36 378.9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36 378.9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9 704.0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2 244.2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2 391.8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151.4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478.1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478.1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созданию и развитию информационной и телекоммуникационной инфраструктуры в рамках подпрограммы "Электронный муниципалитет" муниципальной программы Красносулинского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15.1.00.20700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373.7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B202DC" w:rsidP="00B20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2 500</w:t>
            </w:r>
            <w:r w:rsidR="005A6FB0"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мероприятий, направленных на развитие казачьего образования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1 144.1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формирование благоприятного инвестиционного имиджа Красносулинского района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8 845.7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7 710.8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7 972.3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249.3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4 233.8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3 729.5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3 729.5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связанных с передачей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8 111.1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5 174.4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5 174.4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построению локальной системы оповещения на гидротехнических сооружениях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На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приобретению специального аварийно-спасательного автомобиля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2 862.3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2 867.9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1 796.2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1 839.2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1 912.9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118.4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продовольствия" (Субсидии юридическим лицам (кроме некоммерческих организаций), индивидуальным предпринимателям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физическим лицам - производителям товаров, работ, услуг)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12.2.00.72300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3 125.5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2 737.2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(Субсидия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22.2.00.L5762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гидротехнических сооружений на территории Красносулинского района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2 616.7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33 421.5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34 691.5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34 691.5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2 999.7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25 327.7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48 272.5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48 778.8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на разработку проектных работ по капитальному ремонту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7 503.9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12 998.7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объектов транспортной инфраструктуры в рамках подпрограммы «Развитие транспортной инфраструктуры Красносулинского района»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128 505.5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1 482.5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31 037.7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291 826.0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39 999.9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46 319.3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36 208.7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качества продукции, поступающей на потребительский рынок Красносулинского района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выполнение проектов внесения изменений в генеральные планы, правила землепользования и 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Федерации, в рамках подпрограммы «Территориальное планирование и развитие территорий, в том числе для жилищного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19.1.00.S4580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выполнение проектов внесения изменений в генеральные планы, правила землепользования и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Федерации, в рамках подпрограммы «Территориальное планирование и развитие территорий, в том числе для жилищного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19.1.00.S4580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(Иные межбюджетные трансферты)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50 659.4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99 529.0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1 353.6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1 710.6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1 643.3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2 965.1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04.2.00.S4430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2 741.7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20.3.00.S3560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54 266.6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по иным непрограммным расходам в рамках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способствующие развертыванию и осуществлению строительства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12 254.0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229 071.0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157 952.7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238.1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содействию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1 212.6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10 648.9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11 230.1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11 981.5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способствующие осуществлению капитального ремонта организаций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44 836.4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39 233.0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1 161.0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1 220.4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оснащению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1 469.2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мер по предотвращению распространения новой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 (2019-nCoV) на территории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инфекционных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1 074.7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инфекция, и лицам из групп риска заражения новой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инфекцией,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Развитие первичной медико-санитарной помощи" муниципальной программы Красносулинского района «Развитие здравоохранения» (Субсидии бюджетным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09.1.00.58300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7 429.6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инфекция,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09.1.00.58330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4 329.2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09.1.00.71181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2 187.3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1 092.5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4 014.8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4 302.4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4 655.6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5 316.7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6 898.2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2 891.4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6 567.1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440.0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2 488.8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2 568.0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2 668.6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59 156.3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47 925.6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мероприятий по устройству спортивных площадок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2 140.7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1 767.7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3 099.1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3 160.8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ФИНАНСОВО-ЭКОНОМИЧЕСКОЕ УПРАВЛЕНИЕ АДМИНИСТРАЦИИ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23 679.4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24 826.7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39 130.8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11 654.9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11 025.0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12 918.0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25 640.0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2 373.0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Межбюджетные трансферты на поддержку мер по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10 814.5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 КУЛЬТУРЫ И ИСКУССТВА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103 954.7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125 352.0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55 012.9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26 261.0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22 936.3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23 248.1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ремонта муниципальных образовательных учреждений дополнительного образования детей в рамках подпрограммы "Развитие учреждений сферы культуры Красносулинского района" муниципальной программы Красносулинского района "Развитие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44 256.2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27 698.8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29 099.3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Расходы, связанные с реализацией федеральной целевой программы «Увековечение памяти погибших при защите Отечества на 2019 - 2024 годы»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10.1.00.L2990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2 396.0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(Подключение муниципальных общедоступных библиотек и государственных центральных библиотек в субъектах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10.1.00.L5193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(Государственная поддержка лучших работников сельских учреждений культуры)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10.1.00.R5195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1 161.6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8 592.8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17 875.2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70 246.5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2 699.9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2 634.1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A97C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</w:t>
            </w:r>
            <w:r w:rsidR="00A9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</w:t>
            </w: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A9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998 437.7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930 360.2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94 636.0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62 563.8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75 114.0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мер по предотвращению распространения новой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 (2019-nCoV) на территории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148 449.7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156 921.0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164 382.6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проведению обязательного энергетического обследования зданий и сооружений в рамках подпрограммы "Энергосбережение и повышение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бюджетном секторе Красносулинского района" муниципальной программы Красносулинского района "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развитие энергетики"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20.1.00.20790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Проведение мероприятий, пропагандирующих безопасность дорожного движения, с детьми в рамках подпрограммы «Повышение безопасности дорожного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1 426.1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119 805.1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64 573.5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66 224.6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6 652.8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способствующие развертыванию и осуществлению строительства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11 535.7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34 607.2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34 607.2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1 036.7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423 969.9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429 158.8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434 461.4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7 471.2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11 512.6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44 794.6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829.0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11.1.00.S3740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7 190.8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15 387.4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8 993.1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6 406.9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9 896.7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2 962.7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4 119.0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66 482.3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53 031.9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2 499.7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2 783.0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22 195.3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1 117.0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2 253.9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9 004.9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6 763.5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1 164.2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1 993.4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44 984.5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35 922.1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36 554.1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</w:t>
            </w:r>
            <w:bookmarkStart w:id="0" w:name="_GoBack"/>
            <w:bookmarkEnd w:id="0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5 803.6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6 231.7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4 296.3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4 646.8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5 238.7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5 087.7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5 087.7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577.2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9 393.1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8 842.1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8 842.1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2 226.9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2 299.4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2 391.3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7 641.5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7 618.6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7 611.1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504.7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31 202.6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33 706.1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35 894.3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701 298.4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587 939.2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613 789.1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12 242.8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12 728.4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13 233.4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513.4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2 628.0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1 228.2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2 522.5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155 487.1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162 084.3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170 386.1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3 781.4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3 928.0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4 082.9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2 389.6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2 431.1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2 528.4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349.0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29 634.4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29 660.5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29 656.6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555.3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отдельных категорий граждан» муниципальной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47 829.5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58 813.8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60 590.5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494.0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766.6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103.7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10 220.7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11 655.9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11 995.2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827.8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79 329.8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81 123.0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84 063.2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162.2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15 521.9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16 101.5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16 681.2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897.5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333.5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35 703.7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36 796.4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39 751.7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детей», за счет средств резервного фонда Правительства Российской </w:t>
            </w:r>
            <w:proofErr w:type="spell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17.2.00.5380F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3 128.5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108.7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10 302.7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10 732.5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11 183.1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29 014.1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30 077.8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31 496.3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80 282.4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ежемесячных выплат на детей в возрасте от трех до семи лет включительно за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счет средств резервного фонда Правительства 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17.2.00.R302F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52 376.0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37 189.5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39 547.9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41 444.5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50 726.1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51 583.2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53 493.7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66.9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6 369.5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6 627.4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6 900.1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107.1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11 121.8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11 084.8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11 277.3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485.8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14 050.1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14 495.1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15 059.7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782.1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59 679.0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48 460.6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47 407.7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9 552.2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9 064.2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9 064.2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364.5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1 624.8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(Бюджетные инвестиции)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27 161.2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32 240.0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32 240.0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17 070.2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6 974.3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5 739.0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3 876.8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3 233.0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й Федерации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99.9.00.5930F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</w:t>
            </w: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3 249.3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2 620.2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2 620.2</w:t>
            </w:r>
          </w:p>
        </w:tc>
      </w:tr>
      <w:tr w:rsidR="005A6FB0" w:rsidRPr="005A6FB0" w:rsidTr="005A6FB0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FB0" w:rsidRPr="005A6FB0" w:rsidRDefault="005A6FB0" w:rsidP="005A6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A6F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612.8</w:t>
            </w:r>
          </w:p>
        </w:tc>
      </w:tr>
    </w:tbl>
    <w:p w:rsidR="005A6FB0" w:rsidRPr="005A6FB0" w:rsidRDefault="005A6FB0"/>
    <w:sectPr w:rsidR="005A6FB0" w:rsidRPr="005A6FB0" w:rsidSect="005A6FB0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B0"/>
    <w:rsid w:val="00253DA0"/>
    <w:rsid w:val="005A6FB0"/>
    <w:rsid w:val="00A41FE2"/>
    <w:rsid w:val="00A97CB5"/>
    <w:rsid w:val="00B2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6F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6FB0"/>
    <w:rPr>
      <w:color w:val="800080"/>
      <w:u w:val="single"/>
    </w:rPr>
  </w:style>
  <w:style w:type="paragraph" w:customStyle="1" w:styleId="xl63">
    <w:name w:val="xl63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6F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6FB0"/>
    <w:rPr>
      <w:color w:val="800080"/>
      <w:u w:val="single"/>
    </w:rPr>
  </w:style>
  <w:style w:type="paragraph" w:customStyle="1" w:styleId="xl63">
    <w:name w:val="xl63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A6F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88</Pages>
  <Words>20431</Words>
  <Characters>116457</Characters>
  <Application>Microsoft Office Word</Application>
  <DocSecurity>0</DocSecurity>
  <Lines>970</Lines>
  <Paragraphs>273</Paragraphs>
  <ScaleCrop>false</ScaleCrop>
  <Company/>
  <LinksUpToDate>false</LinksUpToDate>
  <CharactersWithSpaces>136615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3</cp:revision>
  <dcterms:created xsi:type="dcterms:W3CDTF">2020-10-02T09:34:00Z</dcterms:created>
  <dcterms:modified xsi:type="dcterms:W3CDTF">2020-10-04T06:02:00Z</dcterms:modified>
</cp:coreProperties>
</file>